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80"/>
      </w:pPr>
      <w:r>
        <w:rPr>
          <w:rFonts w:ascii="Calibri" w:hAnsi="Calibri"/>
          <w:b/>
          <w:color w:val="222A31"/>
          <w:sz w:val="46"/>
        </w:rPr>
        <w:t>Акт приемки СИЗ после стирки и ремонта</w:t>
      </w:r>
    </w:p>
    <w:p>
      <w:pPr>
        <w:spacing w:after="280"/>
      </w:pPr>
      <w:r>
        <w:rPr>
          <w:rFonts w:ascii="Calibri" w:hAnsi="Calibri"/>
          <w:color w:val="5B6771"/>
          <w:sz w:val="26"/>
        </w:rPr>
        <w:t>Передача подрядчику • идентификация • входной контроль • карантин • допуск к выдаче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929"/>
        <w:gridCol w:w="4929"/>
      </w:tblGrid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Назначение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редактируемая рабочая форма для адаптации под организацию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Нормативная основа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Статья 221 ТК РФ; Правила, утвержденные приказом Минтруда России от 29.10.2021 № 766н; ЕТН по приказу № 767н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Версия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1.0 / 13 августа 2026 года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Статус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не является локальным нормативным актом до утверждения работодателем</w:t>
            </w:r>
          </w:p>
        </w:tc>
      </w:tr>
    </w:tbl>
    <w:p/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701"/>
        <w:gridCol w:w="7659"/>
      </w:tblGrid>
      <w:tr>
        <w:tc>
          <w:tcPr>
            <w:tcW w:type="dxa" w:w="49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F4D7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КАК ИСПОЛЬЗОВАТЬ</w:t>
            </w:r>
          </w:p>
        </w:tc>
        <w:tc>
          <w:tcPr>
            <w:tcW w:type="dxa" w:w="49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6"/>
              </w:rPr>
              <w:t>Перед применением удалите подсказки, заполните реквизиты организации, назначьте ответственных и утвердите форму в установленном у работодателя порядке.</w:t>
            </w:r>
          </w:p>
        </w:tc>
      </w:tr>
    </w:tbl>
    <w:p/>
    <w:p>
      <w:pPr>
        <w:pStyle w:val="Heading1"/>
      </w:pPr>
      <w:r>
        <w:t>1. Паспорт услуги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929"/>
        <w:gridCol w:w="4929"/>
      </w:tblGrid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Работодатель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Подрядчик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Договор / заявка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№ __________ от __________   Партия № 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Вид ухода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□ стирка □ химчистка □ сушка □ ремонт □ дезинфекция □ иное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Категория СИЗ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Требования изготовителя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Документ / версия: ______________________________________________</w:t>
            </w:r>
          </w:p>
        </w:tc>
      </w:tr>
    </w:tbl>
    <w:p/>
    <w:p>
      <w:r>
        <w:br w:type="page"/>
      </w:r>
    </w:p>
    <w:p>
      <w:pPr>
        <w:pStyle w:val="Heading1"/>
      </w:pPr>
      <w:r>
        <w:t>2. Предварительная оценка подрядчика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888"/>
        <w:gridCol w:w="576"/>
        <w:gridCol w:w="576"/>
        <w:gridCol w:w="2376"/>
        <w:gridCol w:w="1944"/>
      </w:tblGrid>
      <w:tr>
        <w:trPr>
          <w:tblHeader w:val="true"/>
          <w:cantSplit/>
        </w:trPr>
        <w:tc>
          <w:tcPr>
            <w:tcW w:type="dxa" w:w="19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4"/>
              </w:rPr>
              <w:t>Критерий</w:t>
            </w:r>
          </w:p>
        </w:tc>
        <w:tc>
          <w:tcPr>
            <w:tcW w:type="dxa" w:w="19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4"/>
              </w:rPr>
              <w:t>Да</w:t>
            </w:r>
          </w:p>
        </w:tc>
        <w:tc>
          <w:tcPr>
            <w:tcW w:type="dxa" w:w="19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4"/>
              </w:rPr>
              <w:t>Нет</w:t>
            </w:r>
          </w:p>
        </w:tc>
        <w:tc>
          <w:tcPr>
            <w:tcW w:type="dxa" w:w="19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4"/>
              </w:rPr>
              <w:t>Документ / наблюдение</w:t>
            </w:r>
          </w:p>
        </w:tc>
        <w:tc>
          <w:tcPr>
            <w:tcW w:type="dxa" w:w="19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4"/>
              </w:rPr>
              <w:t>Действие</w:t>
            </w:r>
          </w:p>
        </w:tc>
      </w:tr>
      <w:tr>
        <w:trPr>
          <w:trHeight w:val="397" w:hRule="atLeast"/>
          <w:cantSplit/>
        </w:trPr>
        <w:tc>
          <w:tcPr>
            <w:tcW w:type="dxa" w:w="38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Разделены грязная и чистая зоны</w:t>
            </w:r>
          </w:p>
        </w:tc>
        <w:tc>
          <w:tcPr>
            <w:tcW w:type="dxa" w:w="5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5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  <w:tr>
        <w:trPr>
          <w:trHeight w:val="397" w:hRule="atLeast"/>
          <w:cantSplit/>
        </w:trPr>
        <w:tc>
          <w:tcPr>
            <w:tcW w:type="dxa" w:w="38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Процесс соответствует инструкции изготовителя</w:t>
            </w:r>
          </w:p>
        </w:tc>
        <w:tc>
          <w:tcPr>
            <w:tcW w:type="dxa" w:w="5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5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  <w:tr>
        <w:trPr>
          <w:trHeight w:val="397" w:hRule="atLeast"/>
          <w:cantSplit/>
        </w:trPr>
        <w:tc>
          <w:tcPr>
            <w:tcW w:type="dxa" w:w="38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Сохраняется идентификация каждого изделия</w:t>
            </w:r>
          </w:p>
        </w:tc>
        <w:tc>
          <w:tcPr>
            <w:tcW w:type="dxa" w:w="5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5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  <w:tr>
        <w:trPr>
          <w:trHeight w:val="397" w:hRule="atLeast"/>
          <w:cantSplit/>
        </w:trPr>
        <w:tc>
          <w:tcPr>
            <w:tcW w:type="dxa" w:w="38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Определены запрещенные вещества и режимы</w:t>
            </w:r>
          </w:p>
        </w:tc>
        <w:tc>
          <w:tcPr>
            <w:tcW w:type="dxa" w:w="5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5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  <w:tr>
        <w:trPr>
          <w:trHeight w:val="397" w:hRule="atLeast"/>
          <w:cantSplit/>
        </w:trPr>
        <w:tc>
          <w:tcPr>
            <w:tcW w:type="dxa" w:w="38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Есть порядок сообщения о повреждении</w:t>
            </w:r>
          </w:p>
        </w:tc>
        <w:tc>
          <w:tcPr>
            <w:tcW w:type="dxa" w:w="5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5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  <w:tr>
        <w:trPr>
          <w:trHeight w:val="397" w:hRule="atLeast"/>
          <w:cantSplit/>
        </w:trPr>
        <w:tc>
          <w:tcPr>
            <w:tcW w:type="dxa" w:w="38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Подтверждены специальные операции при необходимости</w:t>
            </w:r>
          </w:p>
        </w:tc>
        <w:tc>
          <w:tcPr>
            <w:tcW w:type="dxa" w:w="5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5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  <w:tr>
        <w:trPr>
          <w:trHeight w:val="397" w:hRule="atLeast"/>
          <w:cantSplit/>
        </w:trPr>
        <w:tc>
          <w:tcPr>
            <w:tcW w:type="dxa" w:w="388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Урегулировано обращение с загрязнениями и отходами</w:t>
            </w:r>
          </w:p>
        </w:tc>
        <w:tc>
          <w:tcPr>
            <w:tcW w:type="dxa" w:w="5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5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□</w:t>
            </w:r>
          </w:p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</w:tbl>
    <w:p/>
    <w:p>
      <w:r>
        <w:br w:type="page"/>
      </w:r>
    </w:p>
    <w:p>
      <w:pPr>
        <w:pStyle w:val="Heading1"/>
      </w:pPr>
      <w:r>
        <w:t>3. Ведомость передачи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32"/>
        <w:gridCol w:w="1080"/>
        <w:gridCol w:w="1584"/>
        <w:gridCol w:w="792"/>
        <w:gridCol w:w="1296"/>
        <w:gridCol w:w="1368"/>
        <w:gridCol w:w="1224"/>
        <w:gridCol w:w="1224"/>
      </w:tblGrid>
      <w:tr>
        <w:trPr>
          <w:tblHeader w:val="true"/>
          <w:cantSplit/>
        </w:trPr>
        <w:tc>
          <w:tcPr>
            <w:tcW w:type="dxa" w:w="1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1"/>
              </w:rPr>
              <w:t>№</w:t>
            </w:r>
          </w:p>
        </w:tc>
        <w:tc>
          <w:tcPr>
            <w:tcW w:type="dxa" w:w="1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1"/>
              </w:rPr>
              <w:t>ID изделия</w:t>
            </w:r>
          </w:p>
        </w:tc>
        <w:tc>
          <w:tcPr>
            <w:tcW w:type="dxa" w:w="1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1"/>
              </w:rPr>
              <w:t>Вид / модель</w:t>
            </w:r>
          </w:p>
        </w:tc>
        <w:tc>
          <w:tcPr>
            <w:tcW w:type="dxa" w:w="1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1"/>
              </w:rPr>
              <w:t>Размер</w:t>
            </w:r>
          </w:p>
        </w:tc>
        <w:tc>
          <w:tcPr>
            <w:tcW w:type="dxa" w:w="1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1"/>
              </w:rPr>
              <w:t>Работник / карточка</w:t>
            </w:r>
          </w:p>
        </w:tc>
        <w:tc>
          <w:tcPr>
            <w:tcW w:type="dxa" w:w="1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1"/>
              </w:rPr>
              <w:t>Состояние до</w:t>
            </w:r>
          </w:p>
        </w:tc>
        <w:tc>
          <w:tcPr>
            <w:tcW w:type="dxa" w:w="1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1"/>
              </w:rPr>
              <w:t>Операция</w:t>
            </w:r>
          </w:p>
        </w:tc>
        <w:tc>
          <w:tcPr>
            <w:tcW w:type="dxa" w:w="1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1"/>
              </w:rPr>
              <w:t>Примечание</w:t>
            </w:r>
          </w:p>
        </w:tc>
      </w:tr>
      <w:tr>
        <w:trPr>
          <w:trHeight w:val="408" w:hRule="atLeast"/>
          <w:cantSplit/>
        </w:trPr>
        <w:tc>
          <w:tcPr>
            <w:tcW w:type="dxa" w:w="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1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</w:tr>
      <w:tr>
        <w:trPr>
          <w:trHeight w:val="408" w:hRule="atLeast"/>
          <w:cantSplit/>
        </w:trPr>
        <w:tc>
          <w:tcPr>
            <w:tcW w:type="dxa" w:w="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2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</w:tr>
      <w:tr>
        <w:trPr>
          <w:trHeight w:val="408" w:hRule="atLeast"/>
          <w:cantSplit/>
        </w:trPr>
        <w:tc>
          <w:tcPr>
            <w:tcW w:type="dxa" w:w="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3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</w:tr>
      <w:tr>
        <w:trPr>
          <w:trHeight w:val="408" w:hRule="atLeast"/>
          <w:cantSplit/>
        </w:trPr>
        <w:tc>
          <w:tcPr>
            <w:tcW w:type="dxa" w:w="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4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</w:tr>
      <w:tr>
        <w:trPr>
          <w:trHeight w:val="408" w:hRule="atLeast"/>
          <w:cantSplit/>
        </w:trPr>
        <w:tc>
          <w:tcPr>
            <w:tcW w:type="dxa" w:w="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5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</w:tr>
      <w:tr>
        <w:trPr>
          <w:trHeight w:val="408" w:hRule="atLeast"/>
          <w:cantSplit/>
        </w:trPr>
        <w:tc>
          <w:tcPr>
            <w:tcW w:type="dxa" w:w="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6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</w:tr>
      <w:tr>
        <w:trPr>
          <w:trHeight w:val="408" w:hRule="atLeast"/>
          <w:cantSplit/>
        </w:trPr>
        <w:tc>
          <w:tcPr>
            <w:tcW w:type="dxa" w:w="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7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</w:tr>
      <w:tr>
        <w:trPr>
          <w:trHeight w:val="408" w:hRule="atLeast"/>
          <w:cantSplit/>
        </w:trPr>
        <w:tc>
          <w:tcPr>
            <w:tcW w:type="dxa" w:w="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8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</w:tr>
      <w:tr>
        <w:trPr>
          <w:trHeight w:val="408" w:hRule="atLeast"/>
          <w:cantSplit/>
        </w:trPr>
        <w:tc>
          <w:tcPr>
            <w:tcW w:type="dxa" w:w="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9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</w:tr>
      <w:tr>
        <w:trPr>
          <w:trHeight w:val="408" w:hRule="atLeast"/>
          <w:cantSplit/>
        </w:trPr>
        <w:tc>
          <w:tcPr>
            <w:tcW w:type="dxa" w:w="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10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</w:tr>
      <w:tr>
        <w:trPr>
          <w:trHeight w:val="408" w:hRule="atLeast"/>
          <w:cantSplit/>
        </w:trPr>
        <w:tc>
          <w:tcPr>
            <w:tcW w:type="dxa" w:w="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11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</w:tr>
      <w:tr>
        <w:trPr>
          <w:trHeight w:val="408" w:hRule="atLeast"/>
          <w:cantSplit/>
        </w:trPr>
        <w:tc>
          <w:tcPr>
            <w:tcW w:type="dxa" w:w="4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12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</w:r>
          </w:p>
        </w:tc>
      </w:tr>
    </w:tbl>
    <w:p/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929"/>
        <w:gridCol w:w="4929"/>
      </w:tblGrid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Передал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ФИО / должность: __________________   Дата / время: __________   Подпись: 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Принял подрядчик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ФИО / должность: __________________   Дата / время: __________   Подпись: ______</w:t>
            </w:r>
          </w:p>
        </w:tc>
      </w:tr>
    </w:tbl>
    <w:p/>
    <w:p>
      <w:r>
        <w:br w:type="page"/>
      </w:r>
    </w:p>
    <w:p>
      <w:pPr>
        <w:pStyle w:val="Heading1"/>
      </w:pPr>
      <w:r>
        <w:t>4. Приемка после ухода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792"/>
        <w:gridCol w:w="1224"/>
        <w:gridCol w:w="1152"/>
        <w:gridCol w:w="1080"/>
        <w:gridCol w:w="936"/>
        <w:gridCol w:w="1224"/>
        <w:gridCol w:w="1008"/>
        <w:gridCol w:w="1944"/>
      </w:tblGrid>
      <w:tr>
        <w:trPr>
          <w:tblHeader w:val="true"/>
          <w:cantSplit/>
        </w:trPr>
        <w:tc>
          <w:tcPr>
            <w:tcW w:type="dxa" w:w="1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1"/>
              </w:rPr>
              <w:t>№ / ID</w:t>
            </w:r>
          </w:p>
        </w:tc>
        <w:tc>
          <w:tcPr>
            <w:tcW w:type="dxa" w:w="1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1"/>
              </w:rPr>
              <w:t>Количество / идентичность</w:t>
            </w:r>
          </w:p>
        </w:tc>
        <w:tc>
          <w:tcPr>
            <w:tcW w:type="dxa" w:w="1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1"/>
              </w:rPr>
              <w:t>Сухость / чистота</w:t>
            </w:r>
          </w:p>
        </w:tc>
        <w:tc>
          <w:tcPr>
            <w:tcW w:type="dxa" w:w="1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1"/>
              </w:rPr>
              <w:t>Ткань и швы</w:t>
            </w:r>
          </w:p>
        </w:tc>
        <w:tc>
          <w:tcPr>
            <w:tcW w:type="dxa" w:w="1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1"/>
              </w:rPr>
              <w:t>Фурнитура</w:t>
            </w:r>
          </w:p>
        </w:tc>
        <w:tc>
          <w:tcPr>
            <w:tcW w:type="dxa" w:w="1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1"/>
              </w:rPr>
              <w:t>Защитные элементы</w:t>
            </w:r>
          </w:p>
        </w:tc>
        <w:tc>
          <w:tcPr>
            <w:tcW w:type="dxa" w:w="1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1"/>
              </w:rPr>
              <w:t>Маркировка</w:t>
            </w:r>
          </w:p>
        </w:tc>
        <w:tc>
          <w:tcPr>
            <w:tcW w:type="dxa" w:w="123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1"/>
              </w:rPr>
              <w:t>Решение</w:t>
            </w:r>
          </w:p>
        </w:tc>
      </w:tr>
      <w:tr>
        <w:trPr>
          <w:trHeight w:val="442" w:hRule="atLeast"/>
          <w:cantSplit/>
        </w:trPr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1</w:t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 допуск □ карантин □ списание</w:t>
            </w:r>
          </w:p>
        </w:tc>
      </w:tr>
      <w:tr>
        <w:trPr>
          <w:trHeight w:val="442" w:hRule="atLeast"/>
          <w:cantSplit/>
        </w:trPr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2</w:t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 допуск □ карантин □ списание</w:t>
            </w:r>
          </w:p>
        </w:tc>
      </w:tr>
      <w:tr>
        <w:trPr>
          <w:trHeight w:val="442" w:hRule="atLeast"/>
          <w:cantSplit/>
        </w:trPr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3</w:t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 допуск □ карантин □ списание</w:t>
            </w:r>
          </w:p>
        </w:tc>
      </w:tr>
      <w:tr>
        <w:trPr>
          <w:trHeight w:val="442" w:hRule="atLeast"/>
          <w:cantSplit/>
        </w:trPr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4</w:t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 допуск □ карантин □ списание</w:t>
            </w:r>
          </w:p>
        </w:tc>
      </w:tr>
      <w:tr>
        <w:trPr>
          <w:trHeight w:val="442" w:hRule="atLeast"/>
          <w:cantSplit/>
        </w:trPr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5</w:t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 допуск □ карантин □ списание</w:t>
            </w:r>
          </w:p>
        </w:tc>
      </w:tr>
      <w:tr>
        <w:trPr>
          <w:trHeight w:val="442" w:hRule="atLeast"/>
          <w:cantSplit/>
        </w:trPr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6</w:t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 допуск □ карантин □ списание</w:t>
            </w:r>
          </w:p>
        </w:tc>
      </w:tr>
      <w:tr>
        <w:trPr>
          <w:trHeight w:val="442" w:hRule="atLeast"/>
          <w:cantSplit/>
        </w:trPr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7</w:t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 допуск □ карантин □ списание</w:t>
            </w:r>
          </w:p>
        </w:tc>
      </w:tr>
      <w:tr>
        <w:trPr>
          <w:trHeight w:val="442" w:hRule="atLeast"/>
          <w:cantSplit/>
        </w:trPr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8</w:t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 допуск □ карантин □ списание</w:t>
            </w:r>
          </w:p>
        </w:tc>
      </w:tr>
      <w:tr>
        <w:trPr>
          <w:trHeight w:val="442" w:hRule="atLeast"/>
          <w:cantSplit/>
        </w:trPr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9</w:t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 допуск □ карантин □ списание</w:t>
            </w:r>
          </w:p>
        </w:tc>
      </w:tr>
      <w:tr>
        <w:trPr>
          <w:trHeight w:val="442" w:hRule="atLeast"/>
          <w:cantSplit/>
        </w:trPr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10</w:t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2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</w:t>
            </w:r>
          </w:p>
        </w:tc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1"/>
              </w:rPr>
              <w:t>□ допуск □ карантин □ списание</w:t>
            </w:r>
          </w:p>
        </w:tc>
      </w:tr>
    </w:tbl>
    <w:p/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701"/>
        <w:gridCol w:w="7659"/>
      </w:tblGrid>
      <w:tr>
        <w:tc>
          <w:tcPr>
            <w:tcW w:type="dxa" w:w="49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1F4D7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ВАЖНО</w:t>
            </w:r>
          </w:p>
        </w:tc>
        <w:tc>
          <w:tcPr>
            <w:tcW w:type="dxa" w:w="492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6"/>
              </w:rPr>
              <w:t>Критерии приемки установите по документации изготовителя. Остаточный запах, влажность, потеря маркировки или сомнение в защитных свойствах — основание для карантина до решения компетентного лица.</w:t>
            </w:r>
          </w:p>
        </w:tc>
      </w:tr>
    </w:tbl>
    <w:p/>
    <w:p>
      <w:pPr>
        <w:pStyle w:val="Heading1"/>
      </w:pPr>
      <w:r>
        <w:t>5. Карточка карантина / дефекта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929"/>
        <w:gridCol w:w="4929"/>
      </w:tblGrid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ID изделия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__________________   Работник / карточка: _________________________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Дефект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________________________________________________________________</w:t>
              <w:br/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Возможная причина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□ исходное состояние □ процесс ухода □ ремонт □ транспортировка □ иное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Решение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□ повторная обработка □ оценка изготовителя □ ремонт □ списание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Физическое размещение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Карантинная зона / контейнер: _____________________________________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Закрытие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Дата: __________   Решение принял: __________   Подпись: __________</w:t>
            </w:r>
          </w:p>
        </w:tc>
      </w:tr>
    </w:tbl>
    <w:p/>
    <w:p>
      <w:pPr>
        <w:pStyle w:val="Heading1"/>
      </w:pPr>
      <w:r>
        <w:t>6. Итоговый акт по партии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929"/>
        <w:gridCol w:w="4929"/>
      </w:tblGrid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Получено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Всего: ______   Допущено: ______   Карантин: ______   Списано: 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Расхождения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Недостача: ______   Лишние: ______   Потеря ID: 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Документы подрядчика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Акт № ______   Отчет / протокол: ________________________________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Оборотный фонд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□ обеспечен   □ требуется пополнение: _____________________________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Заключение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□ партия принята □ принята с замечаниями □ не принята</w:t>
            </w:r>
          </w:p>
        </w:tc>
      </w:tr>
      <w:tr>
        <w:trPr>
          <w:cantSplit/>
        </w:trPr>
        <w:tc>
          <w:tcPr>
            <w:tcW w:type="dxa" w:w="17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/>
                <w:color w:val="1F4D78"/>
                <w:sz w:val="17"/>
              </w:rPr>
              <w:t>Подписи</w:t>
            </w:r>
          </w:p>
        </w:tc>
        <w:tc>
          <w:tcPr>
            <w:tcW w:type="dxa" w:w="765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7"/>
              </w:rPr>
              <w:t>Работодатель: __________   Подрядчик: __________   Дата: __________</w:t>
            </w:r>
          </w:p>
        </w:tc>
      </w:tr>
    </w:tbl>
    <w:p/>
    <w:p>
      <w:pPr>
        <w:pStyle w:val="Heading1"/>
      </w:pPr>
      <w:r>
        <w:t>7. Ежемесячная оценка качества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168"/>
        <w:gridCol w:w="1152"/>
        <w:gridCol w:w="1152"/>
        <w:gridCol w:w="1152"/>
        <w:gridCol w:w="2736"/>
      </w:tblGrid>
      <w:tr>
        <w:trPr>
          <w:tblHeader w:val="true"/>
          <w:cantSplit/>
        </w:trPr>
        <w:tc>
          <w:tcPr>
            <w:tcW w:type="dxa" w:w="19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4"/>
              </w:rPr>
              <w:t>Показатель</w:t>
            </w:r>
          </w:p>
        </w:tc>
        <w:tc>
          <w:tcPr>
            <w:tcW w:type="dxa" w:w="19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4"/>
              </w:rPr>
              <w:t>Месяц 1</w:t>
            </w:r>
          </w:p>
        </w:tc>
        <w:tc>
          <w:tcPr>
            <w:tcW w:type="dxa" w:w="19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4"/>
              </w:rPr>
              <w:t>Месяц 2</w:t>
            </w:r>
          </w:p>
        </w:tc>
        <w:tc>
          <w:tcPr>
            <w:tcW w:type="dxa" w:w="19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4"/>
              </w:rPr>
              <w:t>Месяц 3</w:t>
            </w:r>
          </w:p>
        </w:tc>
        <w:tc>
          <w:tcPr>
            <w:tcW w:type="dxa" w:w="197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Calibri" w:hAnsi="Calibri"/>
                <w:b/>
                <w:color w:val="1F4D78"/>
                <w:sz w:val="14"/>
              </w:rPr>
              <w:t>Тенденция / решение</w:t>
            </w:r>
          </w:p>
        </w:tc>
      </w:tr>
      <w:tr>
        <w:trPr>
          <w:trHeight w:val="397" w:hRule="atLeast"/>
          <w:cantSplit/>
        </w:trPr>
        <w:tc>
          <w:tcPr>
            <w:tcW w:type="dxa" w:w="31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Передано изделий</w:t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27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  <w:tr>
        <w:trPr>
          <w:trHeight w:val="397" w:hRule="atLeast"/>
          <w:cantSplit/>
        </w:trPr>
        <w:tc>
          <w:tcPr>
            <w:tcW w:type="dxa" w:w="31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Возвращено с сохраненным ID</w:t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27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  <w:tr>
        <w:trPr>
          <w:trHeight w:val="397" w:hRule="atLeast"/>
          <w:cantSplit/>
        </w:trPr>
        <w:tc>
          <w:tcPr>
            <w:tcW w:type="dxa" w:w="31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Карантин после приемки</w:t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27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  <w:tr>
        <w:trPr>
          <w:trHeight w:val="397" w:hRule="atLeast"/>
          <w:cantSplit/>
        </w:trPr>
        <w:tc>
          <w:tcPr>
            <w:tcW w:type="dxa" w:w="31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Повторная обработка</w:t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27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  <w:tr>
        <w:trPr>
          <w:trHeight w:val="397" w:hRule="atLeast"/>
          <w:cantSplit/>
        </w:trPr>
        <w:tc>
          <w:tcPr>
            <w:tcW w:type="dxa" w:w="31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Списано после ухода</w:t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27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  <w:tr>
        <w:trPr>
          <w:trHeight w:val="397" w:hRule="atLeast"/>
          <w:cantSplit/>
        </w:trPr>
        <w:tc>
          <w:tcPr>
            <w:tcW w:type="dxa" w:w="31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  <w:t>Жалобы работников</w:t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  <w:tc>
          <w:tcPr>
            <w:tcW w:type="dxa" w:w="27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Calibri" w:hAnsi="Calibri"/>
                <w:b w:val="0"/>
                <w:color w:val="222A31"/>
                <w:sz w:val="14"/>
              </w:rPr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35" w:right="1134" w:bottom="822" w:left="1247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/>
        <w:color w:val="5B6771"/>
        <w:sz w:val="16"/>
      </w:rPr>
      <w:t xml:space="preserve">Организация: ____________________   Ответственный: ____________________   </w:t>
    </w:r>
    <w:r>
      <w:rPr>
        <w:rFonts w:ascii="Calibri" w:hAnsi="Calibri"/>
        <w:sz w:val="16"/>
      </w:rPr>
      <w:t xml:space="preserve">Стр.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/>
        <w:b/>
        <w:color w:val="2E74B5"/>
        <w:sz w:val="16"/>
      </w:rPr>
      <w:t>РАБОЧИЙ ШАБЛОН  •  СИЗ-УХОД  •  редакция 13.08.2026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22A31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