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left"/>
      </w:pPr>
      <w:r>
        <w:rPr>
          <w:rFonts w:ascii="Calibri" w:hAnsi="Calibri" w:eastAsia="Calibri"/>
          <w:b/>
          <w:i w:val="0"/>
          <w:color w:val="1F4D78"/>
          <w:sz w:val="46"/>
        </w:rPr>
        <w:t>Контрольная карта: реестры ЭПБ и деклараций промбезопасности</w:t>
      </w:r>
    </w:p>
    <w:p>
      <w:pPr>
        <w:spacing w:after="240"/>
      </w:pPr>
      <w:r>
        <w:rPr>
          <w:rFonts w:ascii="Calibri" w:hAnsi="Calibri" w:eastAsia="Calibri"/>
          <w:b w:val="0"/>
          <w:i w:val="0"/>
          <w:color w:val="5B6573"/>
          <w:sz w:val="22"/>
        </w:rPr>
        <w:t>Сравнение процедур, чек-листы пакетов и журнал контроля обращений • с 1 сентября 2026 года</w:t>
      </w:r>
    </w:p>
    <w:tbl>
      <w:tblPr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866"/>
      </w:tblGrid>
      <w:tr>
        <w:trPr>
          <w:tblHeader w:val="true"/>
        </w:trPr>
        <w:tc>
          <w:tcPr>
            <w:tcW w:type="dxa" w:w="9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Не объединяйте процедуры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Заключение экспертизы промышленной безопасности и декларация промышленной безопасности подаются по разным порядкам. Отличаются заявитель, получатель заявления, состав сведений и срок внесения записи.</w:t>
            </w:r>
          </w:p>
        </w:tc>
      </w:tr>
    </w:tbl>
    <w:p>
      <w:pPr>
        <w:spacing w:after="0"/>
      </w:pPr>
    </w:p>
    <w:p>
      <w:pPr>
        <w:pStyle w:val="Heading1"/>
      </w:pPr>
      <w:r>
        <w:t>Сравнительная карта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500"/>
        <w:gridCol w:w="4466"/>
      </w:tblGrid>
      <w:tr>
        <w:trPr>
          <w:cantSplit/>
          <w:tblHeader w:val="true"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Параметр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Заключение ЭПБ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Декларация промбезопасности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Нормативный акт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Приказ Ростехнадзора от 19.05.2026 № 172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Приказ Ростехнадзора от 26.05.2026 № 184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Заявитель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ЮЛ или ИП — заказчик экспертизы, осуществляющий деятельность в области промышленной безопасности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ЮЛ или ИП, эксплуатирующий ОПО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Куда подаётся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Территориальный орган Ростехнадзора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Ростехнадзор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Основной канал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Электронные документы через Единый портал госуслуг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Электронные документы через Единый портал госуслуг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Бумажный канал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Для государственной тайны или другой охраняемой законом информации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Для государственной тайны или другой охраняемой законом информации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Срок через портал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1 рабочий день со дня поступления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3 рабочих дня со дня поступления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Срок на бумаге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5 рабочих дней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5 рабочих дней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Публичное размещение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Не позднее 5 рабочих дней после внесения</w:t>
            </w:r>
          </w:p>
        </w:tc>
        <w:tc>
          <w:tcPr>
            <w:tcW w:type="dxa" w:w="44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Не позднее 5 рабочих дней после внесения</w:t>
            </w:r>
          </w:p>
        </w:tc>
      </w:tr>
    </w:tbl>
    <w:p>
      <w:pPr>
        <w:spacing w:before="80" w:after="80"/>
      </w:pPr>
      <w:r>
        <w:rPr>
          <w:rFonts w:ascii="Calibri" w:hAnsi="Calibri" w:eastAsia="Calibri"/>
          <w:b/>
          <w:i w:val="0"/>
          <w:color w:val="5B6573"/>
          <w:sz w:val="19"/>
        </w:rPr>
        <w:t xml:space="preserve">Нормативная основа: </w:t>
      </w:r>
      <w:hyperlink r:id="rId11">
        <w:r>
          <w:rPr>
            <w:rFonts w:ascii="Calibri" w:hAnsi="Calibri"/>
            <w:color w:val="2E74B5"/>
            <w:u w:val="single"/>
            <w:sz w:val="20"/>
          </w:rPr>
          <w:t>Приказ Ростехнадзора от 19.05.2026 № 172</w:t>
        </w:r>
      </w:hyperlink>
    </w:p>
    <w:p>
      <w:pPr>
        <w:spacing w:before="80" w:after="80"/>
      </w:pPr>
      <w:r>
        <w:rPr>
          <w:rFonts w:ascii="Calibri" w:hAnsi="Calibri" w:eastAsia="Calibri"/>
          <w:b/>
          <w:i w:val="0"/>
          <w:color w:val="5B6573"/>
          <w:sz w:val="19"/>
        </w:rPr>
        <w:t xml:space="preserve">Нормативная основа: </w:t>
      </w:r>
      <w:hyperlink r:id="rId12">
        <w:r>
          <w:rPr>
            <w:rFonts w:ascii="Calibri" w:hAnsi="Calibri"/>
            <w:color w:val="2E74B5"/>
            <w:u w:val="single"/>
            <w:sz w:val="20"/>
          </w:rPr>
          <w:t>Приказ Ростехнадзора от 26.05.2026 № 184</w:t>
        </w:r>
      </w:hyperlink>
    </w:p>
    <w:p>
      <w:r>
        <w:br w:type="page"/>
      </w:r>
    </w:p>
    <w:p>
      <w:pPr>
        <w:pStyle w:val="Heading1"/>
      </w:pPr>
      <w:r>
        <w:t>Чек-лист пакета заключения ЭПБ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Заявитель: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ОПО: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Наименование заключения: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Дата отправки: _________________________________________________________________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9366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Заявитель является заказчиком экспертизы и его реквизиты актуальны.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Указаны полное и сокращённое наименования, ИНН, ОГРН и контактные сведения.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Проверены наименование, ИНН, ОГРН и лицензия экспертной организации.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 каждому эксперту проверены Ф. И. О., реестровая запись или свидетельство о квалификации, область и категория.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 заявлении совпадают наименование объекта, номер и дата заключения, выводы.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При необходимости указан срок дальнейшей безопасной эксплуатации.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Совпадают наименование, класс опасности и регистрационный номер ОПО.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Файл заключения подписан и читаем; приложения, схемы и таблицы открываются.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 личном кабинете сохранены квитанция и номер обращения.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Назначена проверка результата на следующий рабочий день.</w:t>
            </w:r>
          </w:p>
        </w:tc>
      </w:tr>
    </w:tbl>
    <w:p>
      <w:pPr>
        <w:pStyle w:val="Heading2"/>
      </w:pPr>
      <w:r>
        <w:t>Контроль результата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866"/>
      </w:tblGrid>
      <w:tr>
        <w:trPr>
          <w:cantSplit/>
          <w:tblHeader w:val="true"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Показатель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Значение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Номер обращения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Дата и время поступления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Контрольный срок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Результат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[  ] внесено   [  ] не внесено   [  ] требуется уточнение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Регистрационный номер записи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Ссылка / электронная выписка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Чек-лист пакета декларации промышленной безопасности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Эксплуатирующая организация: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ОПО: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Наименование декларации: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Дата отправки: _________________________________________________________________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9366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Заявитель эксплуатирует ОПО и его юридические реквизиты актуальны.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Сведения заявления полностью совпадают с декларацией.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Указаны наименование, регистрационный номер и класс опасности ОПО, когда они применимы.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Проверено общее количество опасных веществ.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Указаны сведения об организации — разработчике декларации.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Указан номер заключения ЭПБ и дата его внесения в реестр либо сведения государственной экспертизы проектной документации в предусмотренном случае.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Файл декларации подписан, открывается и не содержит незаполненных полей или нечитаемых фрагментов.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 личном кабинете сохранены квитанция и номер обращения.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Назначена проверка результата после трёх рабочих дней.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Назначена дополнительная проверка публичной записи в пределах пяти рабочих дней после внесения.</w:t>
            </w:r>
          </w:p>
        </w:tc>
      </w:tr>
    </w:tbl>
    <w:p>
      <w:pPr>
        <w:pStyle w:val="Heading2"/>
      </w:pPr>
      <w:r>
        <w:t>Контроль результата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866"/>
      </w:tblGrid>
      <w:tr>
        <w:trPr>
          <w:cantSplit/>
          <w:tblHeader w:val="true"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Показатель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Значение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Номер обращения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Дата и время поступления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Контрольный срок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Результат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[  ] внесено   [  ] не внесено   [  ] требуется уточнение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Регистрационный номер записи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Ссылка / электронная выписка</w:t>
            </w:r>
          </w:p>
        </w:tc>
        <w:tc>
          <w:tcPr>
            <w:tcW w:type="dxa" w:w="6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Журнал контроля обращений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30"/>
        <w:gridCol w:w="1700"/>
        <w:gridCol w:w="1300"/>
        <w:gridCol w:w="1200"/>
        <w:gridCol w:w="1400"/>
        <w:gridCol w:w="1100"/>
        <w:gridCol w:w="2736"/>
      </w:tblGrid>
      <w:tr>
        <w:trPr>
          <w:cantSplit/>
          <w:tblHeader w:val="true"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№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Документ</w:t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ОПО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Дата подачи</w:t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№ обращения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Срок</w:t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Результат / запись</w:t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1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2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3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4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5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6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7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8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9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  <w:tr>
        <w:trPr>
          <w:cantSplit/>
        </w:trPr>
        <w:tc>
          <w:tcPr>
            <w:tcW w:type="dxa" w:w="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10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  <w:tc>
          <w:tcPr>
            <w:tcW w:type="dxa" w:w="273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</w:r>
          </w:p>
        </w:tc>
      </w:tr>
    </w:tbl>
    <w:p>
      <w:pPr>
        <w:pStyle w:val="Heading2"/>
      </w:pPr>
      <w:r>
        <w:t>Причины для внутренней доработки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9366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Не хватает обязательных сведений или они противоречат друг другу.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Есть ошибки, нечитаемый текст, незаполненные поля или повреждённые приложения.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Для ЭПБ: лицензия экспертной организации не действует или не охватывает нужные работы.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Для ЭПБ: сведения об эксперте либо его область/категория не соответствуют объекту.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Для декларации: заявление не совпадает с данными самой декларации.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i w:val="0"/>
        <w:color w:val="5B6573"/>
        <w:sz w:val="18"/>
      </w:rPr>
      <w:t xml:space="preserve">Страница </w:t>
    </w:r>
    <w:r>
      <w:rPr>
        <w:rFonts w:ascii="Calibri" w:hAnsi="Calibri" w:eastAsia="Calibri"/>
        <w:b w:val="0"/>
        <w:i w:val="0"/>
        <w:color w:val="5B6573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4" w:space="3" w:color="D9E2EC"/>
      </w:pBdr>
    </w:pPr>
    <w:r>
      <w:rPr>
        <w:rFonts w:ascii="Calibri" w:hAnsi="Calibri" w:eastAsia="Calibri"/>
        <w:b/>
        <w:i w:val="0"/>
        <w:color w:val="5B6573"/>
        <w:sz w:val="17"/>
      </w:rPr>
      <w:t>Реестры ЭПБ и деклараций — контрольная карта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ublication.pravo.gov.ru/document/0001202605210040" TargetMode="External"/><Relationship Id="rId12" Type="http://schemas.openxmlformats.org/officeDocument/2006/relationships/hyperlink" Target="https://publication.pravo.gov.ru/document/0001202605290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Редакция портала «Охрана труда в России»</dc:creator>
  <cp:keywords/>
  <dc:description>Оригинальный редактируемый рабочий шаблон</dc:description>
  <cp:lastModifiedBy>Редакция портала «Охрана труда в России»</cp:lastModifiedBy>
  <cp:revision>1</cp:revision>
  <dcterms:created xsi:type="dcterms:W3CDTF">2013-12-23T23:15:00Z</dcterms:created>
  <dcterms:modified xsi:type="dcterms:W3CDTF">2013-12-23T23:15:00Z</dcterms:modified>
  <cp:category/>
</cp:coreProperties>
</file>