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/>
        <w:jc w:val="left"/>
      </w:pPr>
      <w:r>
        <w:rPr>
          <w:rFonts w:ascii="Calibri" w:hAnsi="Calibri" w:eastAsia="Calibri"/>
          <w:b/>
          <w:i w:val="0"/>
          <w:color w:val="1F4D78"/>
          <w:sz w:val="46"/>
        </w:rPr>
        <w:t>Журнал учёта отходов производства и потребления</w:t>
      </w:r>
    </w:p>
    <w:p>
      <w:pPr>
        <w:spacing w:after="240"/>
      </w:pPr>
      <w:r>
        <w:rPr>
          <w:rFonts w:ascii="Calibri" w:hAnsi="Calibri" w:eastAsia="Calibri"/>
          <w:b w:val="0"/>
          <w:i w:val="0"/>
          <w:color w:val="5B6573"/>
          <w:sz w:val="22"/>
        </w:rPr>
        <w:t>Редактируемый комплект регистров для объекта НВОС и организации • с 1 сентября 2026 года</w:t>
      </w:r>
    </w:p>
    <w:tbl>
      <w:tblPr>
        <w:tblW w:type="dxa" w:w="1479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798"/>
      </w:tblGrid>
      <w:tr>
        <w:trPr>
          <w:tblHeader w:val="true"/>
        </w:trPr>
        <w:tc>
          <w:tcPr>
            <w:tcW w:type="dxa" w:w="147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1F4D78"/>
                <w:sz w:val="22"/>
              </w:rPr>
              <w:t>Назначение шаблона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1"/>
              </w:rPr>
              <w:t>Формы построены по составу данных Порядка, утверждённого приказом Минприроды России от 16.04.2026 № 227. Образцы приложений к Порядку являются рекомендуемыми: организация может адаптировать таблицы, сохранив полноту, непрерывность и достоверность учёта.</w:t>
            </w:r>
          </w:p>
        </w:tc>
      </w:tr>
    </w:tbl>
    <w:p>
      <w:pPr>
        <w:spacing w:after="0"/>
      </w:pPr>
    </w:p>
    <w:p>
      <w:pPr>
        <w:pStyle w:val="Heading1"/>
      </w:pPr>
      <w:r>
        <w:t>Паспорт регистра</w:t>
      </w:r>
    </w:p>
    <w:tbl>
      <w:tblPr>
        <w:tblStyle w:val="TableGrid"/>
        <w:tblW w:type="dxa" w:w="1479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500"/>
        <w:gridCol w:w="11298"/>
      </w:tblGrid>
      <w:tr>
        <w:trPr>
          <w:cantSplit/>
          <w:tblHeader w:val="true"/>
        </w:trPr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9"/>
              </w:rPr>
              <w:t>Параметр</w:t>
            </w:r>
          </w:p>
        </w:tc>
        <w:tc>
          <w:tcPr>
            <w:tcW w:type="dxa" w:w="11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9"/>
              </w:rPr>
              <w:t>Заполняемое значение</w:t>
            </w:r>
          </w:p>
        </w:tc>
      </w:tr>
      <w:tr>
        <w:trPr>
          <w:cantSplit/>
        </w:trPr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Организация / ИП</w:t>
            </w:r>
          </w:p>
        </w:tc>
        <w:tc>
          <w:tcPr>
            <w:tcW w:type="dxa" w:w="11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Объект НВОС, категория</w:t>
            </w:r>
          </w:p>
        </w:tc>
        <w:tc>
          <w:tcPr>
            <w:tcW w:type="dxa" w:w="11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Адрес / площадка</w:t>
            </w:r>
          </w:p>
        </w:tc>
        <w:tc>
          <w:tcPr>
            <w:tcW w:type="dxa" w:w="11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Период ведения</w:t>
            </w:r>
          </w:p>
        </w:tc>
        <w:tc>
          <w:tcPr>
            <w:tcW w:type="dxa" w:w="11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с __________________ по __________________</w:t>
            </w:r>
          </w:p>
        </w:tc>
      </w:tr>
      <w:tr>
        <w:trPr>
          <w:cantSplit/>
        </w:trPr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Ответственное лицо</w:t>
            </w:r>
          </w:p>
        </w:tc>
        <w:tc>
          <w:tcPr>
            <w:tcW w:type="dxa" w:w="11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Локальный акт об организации учёта</w:t>
            </w:r>
          </w:p>
        </w:tc>
        <w:tc>
          <w:tcPr>
            <w:tcW w:type="dxa" w:w="11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дата __________ № __________</w:t>
            </w:r>
          </w:p>
        </w:tc>
      </w:tr>
      <w:tr>
        <w:trPr>
          <w:cantSplit/>
        </w:trPr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Место хранения резервной копии</w:t>
            </w:r>
          </w:p>
        </w:tc>
        <w:tc>
          <w:tcPr>
            <w:tcW w:type="dxa" w:w="11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____________________________________________________________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Контрольные правила</w:t>
      </w:r>
    </w:p>
    <w:tbl>
      <w:tblPr>
        <w:tblStyle w:val="TableGrid"/>
        <w:tblW w:type="dxa" w:w="1479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14298"/>
      </w:tblGrid>
      <w:tr>
        <w:trPr>
          <w:cantSplit/>
          <w:tblHeader w:val="true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14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Учитываются все виды отходов I–V классов, которые образованы, переданы или получены для предусмотренных операций.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14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Операция отражается в течение 10 рабочих дней; специальный месячный срок для образования применяется только при условиях Порядка.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14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Количество записывается в тоннах до 3 знаков; для образованной массы менее 0,001 т — до 4 знаков.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14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Электронные записи продублированы на носителе, обеспечивающем сохранность не менее 5 лет, и могут быть выведены на бумагу.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14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Итоги обобщаются за месяц, квартал, полугодие и год не позднее последнего дня следующего месяца.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14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Материалы годового учёта и подтверждающие документы хранятся 5 лет с даты формирования.</w:t>
            </w:r>
          </w:p>
        </w:tc>
      </w:tr>
    </w:tbl>
    <w:p>
      <w:pPr>
        <w:spacing w:before="80" w:after="80"/>
      </w:pPr>
      <w:r>
        <w:rPr>
          <w:rFonts w:ascii="Calibri" w:hAnsi="Calibri" w:eastAsia="Calibri"/>
          <w:b/>
          <w:i w:val="0"/>
          <w:color w:val="5B6573"/>
          <w:sz w:val="19"/>
        </w:rPr>
        <w:t xml:space="preserve">Нормативная основа: </w:t>
      </w:r>
      <w:hyperlink r:id="rId11">
        <w:r>
          <w:rPr>
            <w:rFonts w:ascii="Calibri" w:hAnsi="Calibri"/>
            <w:color w:val="2E74B5"/>
            <w:u w:val="single"/>
            <w:sz w:val="20"/>
          </w:rPr>
          <w:t>Приказ Минприроды России от 16.04.2026 № 227</w:t>
        </w:r>
      </w:hyperlink>
    </w:p>
    <w:p>
      <w:pPr>
        <w:pStyle w:val="Heading2"/>
      </w:pPr>
      <w:r>
        <w:t>Матрица ответственности</w:t>
      </w:r>
    </w:p>
    <w:tbl>
      <w:tblPr>
        <w:tblStyle w:val="TableGrid"/>
        <w:tblW w:type="dxa" w:w="1479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9798"/>
        <w:gridCol w:w="2400"/>
      </w:tblGrid>
      <w:tr>
        <w:trPr>
          <w:cantSplit/>
          <w:tblHeader w:val="true"/>
        </w:trP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Роль</w:t>
            </w:r>
          </w:p>
        </w:tc>
        <w:tc>
          <w:tcPr>
            <w:tcW w:type="dxa" w:w="97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Зона контроля</w:t>
            </w:r>
          </w:p>
        </w:tc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Периодичность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Подразделение-источник</w:t>
            </w:r>
          </w:p>
        </w:tc>
        <w:tc>
          <w:tcPr>
            <w:tcW w:type="dxa" w:w="97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Передаёт первичные сведения и документы ответственному за учёт.</w:t>
            </w:r>
          </w:p>
        </w:tc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По каждой операции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Ответственный за учёт</w:t>
            </w:r>
          </w:p>
        </w:tc>
        <w:tc>
          <w:tcPr>
            <w:tcW w:type="dxa" w:w="97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Вносит записи, сверяет единицы измерения, коды и подтверждающие документы.</w:t>
            </w:r>
          </w:p>
        </w:tc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Текущий контроль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Экологическая служба</w:t>
            </w:r>
          </w:p>
        </w:tc>
        <w:tc>
          <w:tcPr>
            <w:tcW w:type="dxa" w:w="97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Обобщает данные по объектам НВОС и организации, проверяет сроки.</w:t>
            </w:r>
          </w:p>
        </w:tc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Ежемесячно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Руководитель</w:t>
            </w:r>
          </w:p>
        </w:tc>
        <w:tc>
          <w:tcPr>
            <w:tcW w:type="dxa" w:w="97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Утверждает локальный порядок, ответственных и корректирующие действия.</w:t>
            </w:r>
          </w:p>
        </w:tc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По локальному акту</w:t>
            </w:r>
          </w:p>
        </w:tc>
      </w:tr>
    </w:tbl>
    <w:p>
      <w:r>
        <w:br w:type="page"/>
      </w:r>
    </w:p>
    <w:p>
      <w:pPr>
        <w:pStyle w:val="Heading1"/>
      </w:pPr>
      <w:r>
        <w:t>Регистр 1. Перечень образующихся видов отходов</w:t>
      </w:r>
    </w:p>
    <w:tbl>
      <w:tblPr>
        <w:tblStyle w:val="TableGrid"/>
        <w:tblW w:type="dxa" w:w="1479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00"/>
        <w:gridCol w:w="2900"/>
        <w:gridCol w:w="1600"/>
        <w:gridCol w:w="700"/>
        <w:gridCol w:w="3000"/>
        <w:gridCol w:w="2500"/>
        <w:gridCol w:w="3698"/>
      </w:tblGrid>
      <w:tr>
        <w:trPr>
          <w:cantSplit/>
          <w:tblHeader w:val="true"/>
        </w:trPr>
        <w:tc>
          <w:tcPr>
            <w:tcW w:type="dxa" w:w="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№</w:t>
            </w:r>
          </w:p>
        </w:tc>
        <w:tc>
          <w:tcPr>
            <w:tcW w:type="dxa" w:w="2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Наименование вида отхода</w:t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Код ФККО</w:t>
            </w:r>
          </w:p>
        </w:tc>
        <w:tc>
          <w:tcPr>
            <w:tcW w:type="dxa" w:w="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Класс</w:t>
            </w:r>
          </w:p>
        </w:tc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Происхождение / условия</w:t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Состояние и форма</w:t>
            </w:r>
          </w:p>
        </w:tc>
        <w:tc>
          <w:tcPr>
            <w:tcW w:type="dxa" w:w="36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Состав</w:t>
            </w:r>
          </w:p>
        </w:tc>
      </w:tr>
      <w:tr>
        <w:trPr>
          <w:cantSplit/>
        </w:trPr>
        <w:tc>
          <w:tcPr>
            <w:tcW w:type="dxa" w:w="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1</w:t>
            </w:r>
          </w:p>
        </w:tc>
        <w:tc>
          <w:tcPr>
            <w:tcW w:type="dxa" w:w="2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6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2</w:t>
            </w:r>
          </w:p>
        </w:tc>
        <w:tc>
          <w:tcPr>
            <w:tcW w:type="dxa" w:w="2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6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3</w:t>
            </w:r>
          </w:p>
        </w:tc>
        <w:tc>
          <w:tcPr>
            <w:tcW w:type="dxa" w:w="2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6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4</w:t>
            </w:r>
          </w:p>
        </w:tc>
        <w:tc>
          <w:tcPr>
            <w:tcW w:type="dxa" w:w="2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6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5</w:t>
            </w:r>
          </w:p>
        </w:tc>
        <w:tc>
          <w:tcPr>
            <w:tcW w:type="dxa" w:w="2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6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6</w:t>
            </w:r>
          </w:p>
        </w:tc>
        <w:tc>
          <w:tcPr>
            <w:tcW w:type="dxa" w:w="2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6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7</w:t>
            </w:r>
          </w:p>
        </w:tc>
        <w:tc>
          <w:tcPr>
            <w:tcW w:type="dxa" w:w="2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6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8</w:t>
            </w:r>
          </w:p>
        </w:tc>
        <w:tc>
          <w:tcPr>
            <w:tcW w:type="dxa" w:w="2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6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9</w:t>
            </w:r>
          </w:p>
        </w:tc>
        <w:tc>
          <w:tcPr>
            <w:tcW w:type="dxa" w:w="2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6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10</w:t>
            </w:r>
          </w:p>
        </w:tc>
        <w:tc>
          <w:tcPr>
            <w:tcW w:type="dxa" w:w="2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6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</w:tbl>
    <w:p>
      <w:r>
        <w:rPr>
          <w:rFonts w:ascii="Calibri" w:hAnsi="Calibri" w:eastAsia="Calibri"/>
          <w:b w:val="0"/>
          <w:i/>
          <w:color w:val="5B6573"/>
          <w:sz w:val="18"/>
        </w:rPr>
        <w:t>Примечание: код ФККО указывается, если вид включён в каталог. Для I–IV классов проверьте наличие паспорта отхода.</w:t>
      </w:r>
    </w:p>
    <w:p>
      <w:r>
        <w:br w:type="page"/>
      </w:r>
    </w:p>
    <w:p>
      <w:pPr>
        <w:pStyle w:val="Heading1"/>
      </w:pPr>
      <w:r>
        <w:t>Регистр 2. Операции с отходами</w:t>
      </w:r>
    </w:p>
    <w:tbl>
      <w:tblPr>
        <w:tblStyle w:val="TableGrid"/>
        <w:tblW w:type="dxa" w:w="1479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20"/>
        <w:gridCol w:w="1050"/>
        <w:gridCol w:w="2300"/>
        <w:gridCol w:w="600"/>
        <w:gridCol w:w="1450"/>
        <w:gridCol w:w="1150"/>
        <w:gridCol w:w="1800"/>
        <w:gridCol w:w="2000"/>
        <w:gridCol w:w="1050"/>
        <w:gridCol w:w="2878"/>
      </w:tblGrid>
      <w:tr>
        <w:trPr>
          <w:cantSplit/>
          <w:tblHeader w:val="true"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№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Дата операции</w:t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Отход / ФККО</w:t>
            </w:r>
          </w:p>
        </w:tc>
        <w:tc>
          <w:tcPr>
            <w:tcW w:type="dxa" w:w="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Класс</w:t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Операция</w:t>
            </w:r>
          </w:p>
        </w:tc>
        <w:tc>
          <w:tcPr>
            <w:tcW w:type="dxa" w:w="1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Количество, т</w:t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Способ определения</w:t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Документ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Дата записи</w:t>
            </w:r>
          </w:p>
        </w:tc>
        <w:tc>
          <w:tcPr>
            <w:tcW w:type="dxa" w:w="28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Ответственный</w:t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1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8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8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3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8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8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5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8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6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8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7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8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8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8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9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8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10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8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11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8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12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87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</w:tbl>
    <w:p>
      <w:pPr>
        <w:pStyle w:val="Heading2"/>
      </w:pPr>
      <w:r>
        <w:t>Коды операций для внутреннего использования</w:t>
      </w:r>
    </w:p>
    <w:tbl>
      <w:tblPr>
        <w:tblStyle w:val="TableGrid"/>
        <w:tblW w:type="dxa" w:w="1479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14"/>
        <w:gridCol w:w="2114"/>
        <w:gridCol w:w="2114"/>
        <w:gridCol w:w="2114"/>
        <w:gridCol w:w="2114"/>
        <w:gridCol w:w="2114"/>
        <w:gridCol w:w="2114"/>
      </w:tblGrid>
      <w:tr>
        <w:trPr>
          <w:cantSplit/>
          <w:tblHeader w:val="true"/>
        </w:trPr>
        <w:tc>
          <w:tcPr>
            <w:tcW w:type="dxa" w:w="211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6"/>
              </w:rPr>
              <w:t>ОБР</w:t>
            </w:r>
          </w:p>
        </w:tc>
        <w:tc>
          <w:tcPr>
            <w:tcW w:type="dxa" w:w="211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6"/>
              </w:rPr>
              <w:t>ОБРБ</w:t>
            </w:r>
          </w:p>
        </w:tc>
        <w:tc>
          <w:tcPr>
            <w:tcW w:type="dxa" w:w="211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6"/>
              </w:rPr>
              <w:t>УТ</w:t>
            </w:r>
          </w:p>
        </w:tc>
        <w:tc>
          <w:tcPr>
            <w:tcW w:type="dxa" w:w="211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6"/>
              </w:rPr>
              <w:t>ОБЕЗ</w:t>
            </w:r>
          </w:p>
        </w:tc>
        <w:tc>
          <w:tcPr>
            <w:tcW w:type="dxa" w:w="211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6"/>
              </w:rPr>
              <w:t>ПЕР</w:t>
            </w:r>
          </w:p>
        </w:tc>
        <w:tc>
          <w:tcPr>
            <w:tcW w:type="dxa" w:w="211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6"/>
              </w:rPr>
              <w:t>ПОЛ</w:t>
            </w:r>
          </w:p>
        </w:tc>
        <w:tc>
          <w:tcPr>
            <w:tcW w:type="dxa" w:w="211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6"/>
              </w:rPr>
              <w:t>РАЗМ</w:t>
            </w:r>
          </w:p>
        </w:tc>
      </w:tr>
      <w:tr>
        <w:trPr>
          <w:cantSplit/>
        </w:trPr>
        <w:tc>
          <w:tcPr>
            <w:tcW w:type="dxa" w:w="211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образование</w:t>
            </w:r>
          </w:p>
        </w:tc>
        <w:tc>
          <w:tcPr>
            <w:tcW w:type="dxa" w:w="211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обработка</w:t>
            </w:r>
          </w:p>
        </w:tc>
        <w:tc>
          <w:tcPr>
            <w:tcW w:type="dxa" w:w="211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утилизация</w:t>
            </w:r>
          </w:p>
        </w:tc>
        <w:tc>
          <w:tcPr>
            <w:tcW w:type="dxa" w:w="211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обезвреживание</w:t>
            </w:r>
          </w:p>
        </w:tc>
        <w:tc>
          <w:tcPr>
            <w:tcW w:type="dxa" w:w="211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передача</w:t>
            </w:r>
          </w:p>
        </w:tc>
        <w:tc>
          <w:tcPr>
            <w:tcW w:type="dxa" w:w="211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получение</w:t>
            </w:r>
          </w:p>
        </w:tc>
        <w:tc>
          <w:tcPr>
            <w:tcW w:type="dxa" w:w="211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размещение</w:t>
            </w:r>
          </w:p>
        </w:tc>
      </w:tr>
    </w:tbl>
    <w:p>
      <w:r>
        <w:br w:type="page"/>
      </w:r>
    </w:p>
    <w:p>
      <w:pPr>
        <w:pStyle w:val="Heading1"/>
      </w:pPr>
      <w:r>
        <w:t>Регистр 3. Передача и получение отходов</w:t>
      </w:r>
    </w:p>
    <w:tbl>
      <w:tblPr>
        <w:tblStyle w:val="TableGrid"/>
        <w:tblW w:type="dxa" w:w="1479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20"/>
        <w:gridCol w:w="950"/>
        <w:gridCol w:w="1100"/>
        <w:gridCol w:w="2200"/>
        <w:gridCol w:w="2200"/>
        <w:gridCol w:w="1100"/>
        <w:gridCol w:w="1700"/>
        <w:gridCol w:w="1800"/>
        <w:gridCol w:w="3228"/>
      </w:tblGrid>
      <w:tr>
        <w:trPr>
          <w:cantSplit/>
          <w:tblHeader w:val="true"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№</w:t>
            </w:r>
          </w:p>
        </w:tc>
        <w:tc>
          <w:tcPr>
            <w:tcW w:type="dxa" w:w="9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Дата</w:t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Направление</w:t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Контрагент / ИНН</w:t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Отход / ФККО</w:t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Количество, т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Цель операции</w:t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Документ</w:t>
            </w:r>
          </w:p>
        </w:tc>
        <w:tc>
          <w:tcPr>
            <w:tcW w:type="dxa" w:w="32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5"/>
              </w:rPr>
              <w:t>Проверка лицензии</w:t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1</w:t>
            </w:r>
          </w:p>
        </w:tc>
        <w:tc>
          <w:tcPr>
            <w:tcW w:type="dxa" w:w="9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2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2</w:t>
            </w:r>
          </w:p>
        </w:tc>
        <w:tc>
          <w:tcPr>
            <w:tcW w:type="dxa" w:w="9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2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3</w:t>
            </w:r>
          </w:p>
        </w:tc>
        <w:tc>
          <w:tcPr>
            <w:tcW w:type="dxa" w:w="9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2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4</w:t>
            </w:r>
          </w:p>
        </w:tc>
        <w:tc>
          <w:tcPr>
            <w:tcW w:type="dxa" w:w="9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2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5</w:t>
            </w:r>
          </w:p>
        </w:tc>
        <w:tc>
          <w:tcPr>
            <w:tcW w:type="dxa" w:w="9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2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6</w:t>
            </w:r>
          </w:p>
        </w:tc>
        <w:tc>
          <w:tcPr>
            <w:tcW w:type="dxa" w:w="9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2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7</w:t>
            </w:r>
          </w:p>
        </w:tc>
        <w:tc>
          <w:tcPr>
            <w:tcW w:type="dxa" w:w="9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2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8</w:t>
            </w:r>
          </w:p>
        </w:tc>
        <w:tc>
          <w:tcPr>
            <w:tcW w:type="dxa" w:w="9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2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9</w:t>
            </w:r>
          </w:p>
        </w:tc>
        <w:tc>
          <w:tcPr>
            <w:tcW w:type="dxa" w:w="9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2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  <w:t>10</w:t>
            </w:r>
          </w:p>
        </w:tc>
        <w:tc>
          <w:tcPr>
            <w:tcW w:type="dxa" w:w="9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  <w:tc>
          <w:tcPr>
            <w:tcW w:type="dxa" w:w="32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5"/>
              </w:rPr>
            </w:r>
          </w:p>
        </w:tc>
      </w:tr>
    </w:tbl>
    <w:p>
      <w:r>
        <w:rPr>
          <w:rFonts w:ascii="Calibri" w:hAnsi="Calibri" w:eastAsia="Calibri"/>
          <w:b w:val="0"/>
          <w:i/>
          <w:color w:val="5B6573"/>
          <w:sz w:val="18"/>
        </w:rPr>
        <w:t>В графе «Проверка лицензии» укажите дату, источник и результат сопоставления операции, кода ФККО, класса и адреса с реестром лицензий.</w:t>
      </w:r>
    </w:p>
    <w:p>
      <w:r>
        <w:br w:type="page"/>
      </w:r>
    </w:p>
    <w:p>
      <w:pPr>
        <w:pStyle w:val="Heading1"/>
      </w:pPr>
      <w:r>
        <w:t>Регистр 4. Обобщённые данные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Период: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Уровень обобщения: объект НВОС / организация: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Ответственный: _________________________________________________________________</w:t>
      </w:r>
    </w:p>
    <w:tbl>
      <w:tblPr>
        <w:tblStyle w:val="TableGrid"/>
        <w:tblW w:type="dxa" w:w="1479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20"/>
        <w:gridCol w:w="2350"/>
        <w:gridCol w:w="1200"/>
        <w:gridCol w:w="1200"/>
        <w:gridCol w:w="1100"/>
        <w:gridCol w:w="1200"/>
        <w:gridCol w:w="1200"/>
        <w:gridCol w:w="1200"/>
        <w:gridCol w:w="1700"/>
        <w:gridCol w:w="3128"/>
      </w:tblGrid>
      <w:tr>
        <w:trPr>
          <w:cantSplit/>
          <w:tblHeader w:val="true"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4"/>
              </w:rPr>
              <w:t>№</w:t>
            </w:r>
          </w:p>
        </w:tc>
        <w:tc>
          <w:tcPr>
            <w:tcW w:type="dxa" w:w="23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4"/>
              </w:rPr>
              <w:t>Отход / ФККО</w:t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4"/>
              </w:rPr>
              <w:t>Остаток нач.</w:t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4"/>
              </w:rPr>
              <w:t>Образовано</w:t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4"/>
              </w:rPr>
              <w:t>Получено</w:t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4"/>
              </w:rPr>
              <w:t>Обработано</w:t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4"/>
              </w:rPr>
              <w:t>Утилизировано</w:t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4"/>
              </w:rPr>
              <w:t>Обезврежено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4"/>
              </w:rPr>
              <w:t>Передано / размещено</w:t>
            </w:r>
          </w:p>
        </w:tc>
        <w:tc>
          <w:tcPr>
            <w:tcW w:type="dxa" w:w="31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4"/>
              </w:rPr>
              <w:t>Остаток кон.</w:t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  <w:t>1</w:t>
            </w:r>
          </w:p>
        </w:tc>
        <w:tc>
          <w:tcPr>
            <w:tcW w:type="dxa" w:w="23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31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  <w:t>2</w:t>
            </w:r>
          </w:p>
        </w:tc>
        <w:tc>
          <w:tcPr>
            <w:tcW w:type="dxa" w:w="23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31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  <w:t>3</w:t>
            </w:r>
          </w:p>
        </w:tc>
        <w:tc>
          <w:tcPr>
            <w:tcW w:type="dxa" w:w="23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31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  <w:t>4</w:t>
            </w:r>
          </w:p>
        </w:tc>
        <w:tc>
          <w:tcPr>
            <w:tcW w:type="dxa" w:w="23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31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  <w:t>5</w:t>
            </w:r>
          </w:p>
        </w:tc>
        <w:tc>
          <w:tcPr>
            <w:tcW w:type="dxa" w:w="23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31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  <w:t>6</w:t>
            </w:r>
          </w:p>
        </w:tc>
        <w:tc>
          <w:tcPr>
            <w:tcW w:type="dxa" w:w="23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31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  <w:t>7</w:t>
            </w:r>
          </w:p>
        </w:tc>
        <w:tc>
          <w:tcPr>
            <w:tcW w:type="dxa" w:w="23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31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  <w:t>8</w:t>
            </w:r>
          </w:p>
        </w:tc>
        <w:tc>
          <w:tcPr>
            <w:tcW w:type="dxa" w:w="23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31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  <w:t>9</w:t>
            </w:r>
          </w:p>
        </w:tc>
        <w:tc>
          <w:tcPr>
            <w:tcW w:type="dxa" w:w="23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31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</w:tr>
      <w:tr>
        <w:trPr>
          <w:cantSplit/>
        </w:trPr>
        <w:tc>
          <w:tcPr>
            <w:tcW w:type="dxa" w:w="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  <w:t>10</w:t>
            </w:r>
          </w:p>
        </w:tc>
        <w:tc>
          <w:tcPr>
            <w:tcW w:type="dxa" w:w="23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  <w:tc>
          <w:tcPr>
            <w:tcW w:type="dxa" w:w="31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4"/>
              </w:rPr>
            </w:r>
          </w:p>
        </w:tc>
      </w:tr>
    </w:tbl>
    <w:p>
      <w:r>
        <w:rPr>
          <w:rFonts w:ascii="Calibri" w:hAnsi="Calibri" w:eastAsia="Calibri"/>
          <w:b w:val="0"/>
          <w:i/>
          <w:color w:val="5B6573"/>
          <w:sz w:val="18"/>
        </w:rPr>
        <w:t>Периодичность: месяц, квартал, полугодие, календарный год. Квартал, 6 и 9 месяцев и год формируются нарастающим итогом.</w:t>
      </w:r>
    </w:p>
    <w:p>
      <w:r>
        <w:br w:type="page"/>
      </w:r>
    </w:p>
    <w:p>
      <w:pPr>
        <w:pStyle w:val="Heading1"/>
      </w:pPr>
      <w:r>
        <w:t>Лист сверки и закрытия периода</w:t>
      </w:r>
    </w:p>
    <w:tbl>
      <w:tblPr>
        <w:tblStyle w:val="TableGrid"/>
        <w:tblW w:type="dxa" w:w="1479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14298"/>
      </w:tblGrid>
      <w:tr>
        <w:trPr>
          <w:cantSplit/>
          <w:tblHeader w:val="true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14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Все первичные документы за период поступили ответственному за учёт.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14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Фактические остатки на площадках сопоставлены с регистром.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14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Переданные количества совпадают с документами принимающей стороны.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14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Полученные количества совпадают с документами передачи.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14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Проверены единицы измерения и правила округления.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14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Нет двойного счёта при консолидации объектов и подразделений.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14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Сформированы оперативные месячные и нарастающие итоговые данные.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14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Создана резервная копия и проверена возможность восстановления.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142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Комплект подтверждающих документов помещён в архив.</w:t>
            </w:r>
          </w:p>
        </w:tc>
      </w:tr>
    </w:tbl>
    <w:tbl>
      <w:tblPr>
        <w:tblStyle w:val="TableGrid"/>
        <w:tblW w:type="dxa" w:w="1479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1500"/>
        <w:gridCol w:w="1500"/>
        <w:gridCol w:w="1300"/>
        <w:gridCol w:w="7898"/>
      </w:tblGrid>
      <w:tr>
        <w:trPr>
          <w:cantSplit/>
          <w:tblHeader w:val="true"/>
        </w:trP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Показатель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По учёту, т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Фактически, т</w:t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Отклонение</w:t>
            </w:r>
          </w:p>
        </w:tc>
        <w:tc>
          <w:tcPr>
            <w:tcW w:type="dxa" w:w="78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Причина / корректирующее действие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Всего на начало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</w:r>
          </w:p>
        </w:tc>
        <w:tc>
          <w:tcPr>
            <w:tcW w:type="dxa" w:w="78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Всего на конец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</w:r>
          </w:p>
        </w:tc>
        <w:tc>
          <w:tcPr>
            <w:tcW w:type="dxa" w:w="78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</w:r>
          </w:p>
        </w:tc>
      </w:tr>
    </w:tbl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Период закрыт: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Ответственный / подпись: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Руководитель подразделения / подпись: _________________________________________________________________</w:t>
      </w:r>
    </w:p>
    <w:tbl>
      <w:tblPr>
        <w:tblW w:type="dxa" w:w="1479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798"/>
      </w:tblGrid>
      <w:tr>
        <w:trPr>
          <w:tblHeader w:val="true"/>
        </w:trPr>
        <w:tc>
          <w:tcPr>
            <w:tcW w:type="dxa" w:w="147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1F4D78"/>
                <w:sz w:val="22"/>
              </w:rPr>
              <w:t>Настройка под организацию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1"/>
              </w:rPr>
              <w:t>Удалите неиспользуемые графы только после проверки, что обязательные сведения сохраняются в другом связанном регистре. Закрепите маршруты первичных документов и методики определения массы локальным актом.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1020" w:right="1020" w:bottom="1020" w:left="1020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b w:val="0"/>
        <w:i w:val="0"/>
        <w:color w:val="5B6573"/>
        <w:sz w:val="18"/>
      </w:rPr>
      <w:t xml:space="preserve">Страница </w:t>
    </w:r>
    <w:r>
      <w:rPr>
        <w:rFonts w:ascii="Calibri" w:hAnsi="Calibri" w:eastAsia="Calibri"/>
        <w:b w:val="0"/>
        <w:i w:val="0"/>
        <w:color w:val="5B6573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4" w:space="3" w:color="D9E2EC"/>
      </w:pBdr>
    </w:pPr>
    <w:r>
      <w:rPr>
        <w:rFonts w:ascii="Calibri" w:hAnsi="Calibri" w:eastAsia="Calibri"/>
        <w:b/>
        <w:i w:val="0"/>
        <w:color w:val="5B6573"/>
        <w:sz w:val="17"/>
      </w:rPr>
      <w:t>Учёт отходов по приказу Минприроды № 227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publication.pravo.gov.ru/document/0001202605300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Редакция портала «Охрана труда в России»</dc:creator>
  <cp:keywords/>
  <dc:description>Оригинальный редактируемый рабочий шаблон</dc:description>
  <cp:lastModifiedBy>Редакция портала «Охрана труда в России»</cp:lastModifiedBy>
  <cp:revision>1</cp:revision>
  <dcterms:created xsi:type="dcterms:W3CDTF">2013-12-23T23:15:00Z</dcterms:created>
  <dcterms:modified xsi:type="dcterms:W3CDTF">2013-12-23T23:15:00Z</dcterms:modified>
  <cp:category/>
</cp:coreProperties>
</file>